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LICEO SCIENTIFICO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  <w:rtl w:val="0"/>
        </w:rPr>
        <w:t xml:space="preserve">“Il percorso del liceo scientifico è indirizzato allo studio del nesso tra cultura scientifica e tradizione umanistica. Favorisce l’acquisizione delle conoscenze e dei metodi propri della matematica, della fisica e delle scienze naturali. Guida lo studente ad approfondire ed a sviluppare le conoscenze e le abilità e a maturare le competenze necessarie per seguire lo sviluppo della ricerca scientifica e tecnologica e per individuare le interazioni tra le diverse forme del sapere, assicurando la padronanza dei linguaggi, delle tecniche e delle metodologie relative, anche attraverso la pratica laboratoriale”.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84.00000000000006" w:lineRule="auto"/>
        <w:jc w:val="both"/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3"/>
          <w:szCs w:val="23"/>
          <w:highlight w:val="white"/>
        </w:rPr>
        <w:drawing>
          <wp:inline distB="114300" distT="114300" distL="114300" distR="114300">
            <wp:extent cx="4218575" cy="6005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8575" cy="6005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